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3A" w:rsidRDefault="001D2D3A">
      <w:pPr>
        <w:pStyle w:val="Nzov"/>
        <w:pBdr>
          <w:bottom w:val="single" w:sz="4" w:space="1" w:color="000000"/>
        </w:pBd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Nzov"/>
        <w:spacing w:before="0" w:after="0"/>
        <w:jc w:val="center"/>
      </w:pPr>
      <w:r>
        <w:rPr>
          <w:sz w:val="20"/>
          <w:szCs w:val="20"/>
        </w:rPr>
        <w:t>meno, priezvisko, trvalé bydlisko, /názov, sídlo firmy/</w:t>
      </w:r>
    </w:p>
    <w:p w:rsidR="001D2D3A" w:rsidRDefault="001D2D3A">
      <w:pPr>
        <w:pStyle w:val="Nzov"/>
        <w:spacing w:before="0" w:after="0"/>
        <w:jc w:val="center"/>
        <w:rPr>
          <w:sz w:val="22"/>
          <w:szCs w:val="22"/>
        </w:rPr>
      </w:pPr>
    </w:p>
    <w:p w:rsidR="001D2D3A" w:rsidRDefault="001D2D3A">
      <w:pPr>
        <w:pStyle w:val="Nzov"/>
        <w:spacing w:before="0" w:after="0"/>
        <w:jc w:val="both"/>
        <w:rPr>
          <w:b/>
          <w:bCs/>
          <w:sz w:val="24"/>
        </w:rPr>
      </w:pPr>
    </w:p>
    <w:p w:rsidR="001D2D3A" w:rsidRPr="001F76FA" w:rsidRDefault="00275562" w:rsidP="0098770C">
      <w:pPr>
        <w:pStyle w:val="Textbody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8770C">
        <w:rPr>
          <w:rFonts w:ascii="Times New Roman" w:hAnsi="Times New Roman" w:cs="Times New Roman"/>
          <w:b/>
          <w:bCs/>
          <w:sz w:val="22"/>
          <w:szCs w:val="22"/>
        </w:rPr>
        <w:t>Obec Halič</w:t>
      </w:r>
    </w:p>
    <w:p w:rsidR="001D2D3A" w:rsidRPr="001F76FA" w:rsidRDefault="0098770C">
      <w:pPr>
        <w:pStyle w:val="Nzov"/>
        <w:spacing w:before="0" w:after="0"/>
        <w:ind w:left="4956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Mieru 68/66</w:t>
      </w:r>
    </w:p>
    <w:p w:rsidR="001D2D3A" w:rsidRPr="001F76FA" w:rsidRDefault="0098770C">
      <w:pPr>
        <w:pStyle w:val="Nzov"/>
        <w:spacing w:before="0" w:after="0"/>
        <w:ind w:left="4956" w:firstLine="708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985 11 Halič</w:t>
      </w:r>
    </w:p>
    <w:p w:rsidR="001D2D3A" w:rsidRDefault="001D2D3A">
      <w:pPr>
        <w:pStyle w:val="Textbody"/>
        <w:ind w:left="4956" w:firstLine="708"/>
        <w:rPr>
          <w:bCs/>
          <w:sz w:val="16"/>
          <w:szCs w:val="16"/>
        </w:rPr>
      </w:pPr>
    </w:p>
    <w:p w:rsidR="001D2D3A" w:rsidRDefault="001D2D3A">
      <w:pPr>
        <w:pStyle w:val="Textbody"/>
        <w:ind w:left="4956" w:firstLine="708"/>
        <w:rPr>
          <w:bCs/>
          <w:sz w:val="16"/>
          <w:szCs w:val="16"/>
        </w:rPr>
      </w:pPr>
    </w:p>
    <w:p w:rsidR="001D2D3A" w:rsidRDefault="00275562">
      <w:pPr>
        <w:pStyle w:val="Textbody"/>
        <w:ind w:left="4956" w:firstLine="708"/>
      </w:pPr>
      <w:r>
        <w:rPr>
          <w:bCs/>
          <w:sz w:val="16"/>
          <w:szCs w:val="16"/>
        </w:rPr>
        <w:t>v </w:t>
      </w:r>
      <w:r w:rsidR="0098770C">
        <w:rPr>
          <w:bCs/>
          <w:sz w:val="16"/>
          <w:szCs w:val="16"/>
        </w:rPr>
        <w:t>Haliči</w:t>
      </w:r>
      <w:r>
        <w:rPr>
          <w:bCs/>
          <w:sz w:val="16"/>
          <w:szCs w:val="16"/>
        </w:rPr>
        <w:t xml:space="preserve"> ..................................</w:t>
      </w:r>
    </w:p>
    <w:p w:rsidR="001D2D3A" w:rsidRDefault="001D2D3A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275562">
      <w:pPr>
        <w:pStyle w:val="Textbody"/>
        <w:spacing w:line="221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Vec</w:t>
      </w:r>
    </w:p>
    <w:p w:rsidR="001D2D3A" w:rsidRDefault="00275562">
      <w:pPr>
        <w:pStyle w:val="Textbody"/>
        <w:pBdr>
          <w:bottom w:val="single" w:sz="4" w:space="1" w:color="000000"/>
        </w:pBdr>
        <w:spacing w:line="221" w:lineRule="atLeas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Návrh na vydanie kolaudačného rozhodnutia podľa §79 zákona č. 50/1976 Zb. o územnom plánovaní a stavebnom poriadku (stavebný zákon) v znení </w:t>
      </w:r>
      <w:r>
        <w:rPr>
          <w:rFonts w:ascii="Times New Roman" w:hAnsi="Times New Roman" w:cs="Times New Roman"/>
          <w:b/>
          <w:sz w:val="22"/>
          <w:szCs w:val="22"/>
        </w:rPr>
        <w:t>neskorších predpisov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 § 17 vyhl. č. 453/2000 Z. z.</w:t>
      </w:r>
    </w:p>
    <w:p w:rsidR="001D2D3A" w:rsidRDefault="001D2D3A">
      <w:pPr>
        <w:pStyle w:val="Textbody"/>
        <w:spacing w:line="221" w:lineRule="atLea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Stavebník (-ci):  </w:t>
      </w: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sz w:val="22"/>
          <w:szCs w:val="22"/>
        </w:rPr>
        <w:t xml:space="preserve">   Meno, priezvisko, titul (názov – IČO)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sz w:val="22"/>
          <w:szCs w:val="22"/>
        </w:rPr>
        <w:t xml:space="preserve">   Adresa (pri právnickej osobe jej sídlo)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275562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navrhuje, aby bolo vydané kolaudačné rozhodnutie pre stavbu /názov, označenie a miesto stavby/  :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1D2D3A" w:rsidRDefault="00275562">
      <w:pPr>
        <w:pStyle w:val="Textbody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 Stavba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pre ktorú </w:t>
      </w:r>
      <w:r>
        <w:rPr>
          <w:rFonts w:ascii="Times New Roman" w:hAnsi="Times New Roman" w:cs="Times New Roman"/>
          <w:bCs/>
          <w:sz w:val="22"/>
          <w:szCs w:val="22"/>
        </w:rPr>
        <w:t>vydal ..................................................  stavebné povolenie pod číslom..........................................</w:t>
      </w:r>
    </w:p>
    <w:p w:rsidR="001D2D3A" w:rsidRDefault="00275562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Cs/>
          <w:sz w:val="22"/>
          <w:szCs w:val="22"/>
        </w:rPr>
        <w:t>dňa..............................na pozemku parc. číslo ........................................ kat. územie ..................................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bCs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Cs/>
          <w:sz w:val="22"/>
          <w:szCs w:val="22"/>
        </w:rPr>
        <w:t xml:space="preserve">na ulici ....................................................................................................  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>
        <w:rPr>
          <w:rFonts w:ascii="Times New Roman" w:hAnsi="Times New Roman" w:cs="Times New Roman"/>
          <w:b/>
          <w:sz w:val="22"/>
          <w:szCs w:val="22"/>
        </w:rPr>
        <w:t>Povolenie zmeny stavby pred jej dokončením vydal</w:t>
      </w:r>
      <w:r>
        <w:rPr>
          <w:rFonts w:ascii="Times New Roman" w:hAnsi="Times New Roman" w:cs="Times New Roman"/>
          <w:sz w:val="22"/>
          <w:szCs w:val="22"/>
        </w:rPr>
        <w:t xml:space="preserve">  .........................................................................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Cs/>
          <w:sz w:val="22"/>
          <w:szCs w:val="22"/>
        </w:rPr>
        <w:t>pod číslom ................................................... dňa .....................................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>IV. Stavba bude dokončená do: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.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>V. Stavenisko bude úplne vypratané a úprava okolia stavby bude dokončená do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               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24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Skúšobná prevádzka sa </w:t>
      </w:r>
      <w:r>
        <w:rPr>
          <w:rFonts w:ascii="Times New Roman" w:hAnsi="Times New Roman" w:cs="Times New Roman"/>
          <w:sz w:val="22"/>
          <w:szCs w:val="22"/>
        </w:rPr>
        <w:t>(bude – nebude) *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vykonávať od:                                  do</w:t>
      </w:r>
      <w:r>
        <w:rPr>
          <w:rFonts w:ascii="Times New Roman" w:hAnsi="Times New Roman" w:cs="Times New Roman"/>
          <w:sz w:val="22"/>
          <w:szCs w:val="22"/>
        </w:rPr>
        <w:t>:                                   .</w:t>
      </w:r>
    </w:p>
    <w:p w:rsidR="001D2D3A" w:rsidRDefault="001D2D3A">
      <w:pPr>
        <w:pStyle w:val="Textbody"/>
        <w:spacing w:line="107" w:lineRule="atLeast"/>
        <w:ind w:left="3686" w:firstLine="1270"/>
        <w:jc w:val="both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107" w:lineRule="atLeast"/>
        <w:ind w:left="3686" w:firstLine="1270"/>
        <w:jc w:val="both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107" w:lineRule="atLeast"/>
        <w:ind w:left="3686" w:firstLine="1270"/>
        <w:jc w:val="both"/>
        <w:rPr>
          <w:rFonts w:ascii="Times New Roman" w:hAnsi="Times New Roman" w:cs="Times New Roman"/>
          <w:sz w:val="22"/>
          <w:szCs w:val="22"/>
        </w:rPr>
      </w:pPr>
    </w:p>
    <w:p w:rsidR="001D2D3A" w:rsidRDefault="001D2D3A">
      <w:pPr>
        <w:pStyle w:val="Textbody"/>
        <w:spacing w:line="107" w:lineRule="atLeast"/>
        <w:ind w:left="3686" w:firstLine="1270"/>
        <w:jc w:val="both"/>
        <w:rPr>
          <w:rFonts w:ascii="Times New Roman" w:hAnsi="Times New Roman" w:cs="Times New Roman"/>
          <w:sz w:val="22"/>
          <w:szCs w:val="22"/>
        </w:rPr>
      </w:pPr>
    </w:p>
    <w:p w:rsidR="001D2D3A" w:rsidRDefault="00275562">
      <w:pPr>
        <w:pStyle w:val="Textbody"/>
        <w:spacing w:line="107" w:lineRule="atLeast"/>
        <w:ind w:left="3686" w:firstLine="127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  <w:r>
        <w:rPr>
          <w:rFonts w:ascii="Symbol" w:hAnsi="Symbol"/>
          <w:b/>
        </w:rPr>
        <w:t></w:t>
      </w:r>
    </w:p>
    <w:p w:rsidR="001D2D3A" w:rsidRDefault="00275562">
      <w:pPr>
        <w:pStyle w:val="Textbody"/>
        <w:spacing w:line="240" w:lineRule="atLeast"/>
        <w:ind w:left="2832" w:firstLine="708"/>
      </w:pPr>
      <w:r>
        <w:rPr>
          <w:rFonts w:ascii="Times New Roman" w:hAnsi="Times New Roman" w:cs="Times New Roman"/>
          <w:b/>
          <w:sz w:val="18"/>
          <w:szCs w:val="18"/>
        </w:rPr>
        <w:t xml:space="preserve">         Podpis navrhovateľa, meno, priezvisko a funkcia osoby   </w:t>
      </w:r>
    </w:p>
    <w:p w:rsidR="001D2D3A" w:rsidRDefault="00275562">
      <w:pPr>
        <w:pStyle w:val="Textbody"/>
        <w:spacing w:line="240" w:lineRule="atLeast"/>
        <w:ind w:left="2832" w:firstLine="708"/>
      </w:pPr>
      <w:r>
        <w:rPr>
          <w:rFonts w:ascii="Times New Roman" w:hAnsi="Times New Roman" w:cs="Times New Roman"/>
          <w:b/>
          <w:sz w:val="18"/>
          <w:szCs w:val="18"/>
        </w:rPr>
        <w:t xml:space="preserve">  oprávnenej jednať za právnickú osobu ( odtlačok pečiatky a podpis )</w:t>
      </w:r>
    </w:p>
    <w:p w:rsidR="001D2D3A" w:rsidRDefault="001D2D3A">
      <w:pPr>
        <w:pStyle w:val="Textbody"/>
        <w:jc w:val="center"/>
        <w:rPr>
          <w:rFonts w:ascii="Times New Roman" w:hAnsi="Times New Roman" w:cs="Times New Roman"/>
          <w:bCs/>
        </w:rPr>
      </w:pPr>
    </w:p>
    <w:p w:rsidR="0098770C" w:rsidRDefault="0098770C">
      <w:pPr>
        <w:pStyle w:val="Textbody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98770C" w:rsidRDefault="0098770C">
      <w:pPr>
        <w:pStyle w:val="Textbody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98770C" w:rsidRDefault="0098770C">
      <w:pPr>
        <w:pStyle w:val="Textbody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1D2D3A" w:rsidRDefault="00275562">
      <w:pPr>
        <w:pStyle w:val="Textbody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lastRenderedPageBreak/>
        <w:t>Prílohy:</w:t>
      </w:r>
    </w:p>
    <w:p w:rsidR="001D2D3A" w:rsidRDefault="001D2D3A">
      <w:pPr>
        <w:pStyle w:val="Textbody"/>
        <w:spacing w:line="240" w:lineRule="atLeast"/>
        <w:rPr>
          <w:rFonts w:ascii="Times New Roman" w:hAnsi="Times New Roman" w:cs="Times New Roman"/>
        </w:rPr>
      </w:pP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Opis a odôvodnenie vykonaných odchýlok od územného rozhodnutia a stavebného povolenia.  </w:t>
      </w: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Ak ide o stavbu, na ktorej geodetické činnosti zabezpečujú oprávnení geodeti a kartografi, doklad o zabezpečení spracovania výsledného operátu merania a zobrazenia predmetov skutočného vyhotovenia stavby pri podzemných sieťach technického vybavenia ešte pred zakrytím</w:t>
      </w:r>
    </w:p>
    <w:p w:rsidR="001D2D3A" w:rsidRDefault="00275562">
      <w:pPr>
        <w:pStyle w:val="Textbody"/>
        <w:spacing w:line="240" w:lineRule="atLeast"/>
        <w:ind w:left="368" w:hanging="198"/>
        <w:jc w:val="both"/>
      </w:pPr>
      <w:r>
        <w:rPr>
          <w:rFonts w:ascii="Times New Roman" w:hAnsi="Times New Roman" w:cs="Times New Roman"/>
          <w:sz w:val="18"/>
          <w:szCs w:val="18"/>
        </w:rPr>
        <w:t>3. Geometrický plán podľa predpisov o katastri nehnuteľností. Tento doklad sa nedoplní, ak nedošlo k zmene vonkajšieho pôdorysného ohraničenia stavby.</w:t>
      </w: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Ak ide o stavbu, v ktorej bolo alebo má byť zabudované jadrové zariadenie, súhlas úradu jadrového dozoru udelený na základe posúdenia bezpečnostnej dokumentácie.</w:t>
      </w: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Rozhodnutia, stanoviská, vyjadrenia, súhlasy, posúdenia alebo iné opatrenia dotknutých orgánov.</w:t>
      </w:r>
    </w:p>
    <w:p w:rsidR="001D2D3A" w:rsidRDefault="00275562">
      <w:pPr>
        <w:pStyle w:val="Textbody"/>
        <w:spacing w:line="240" w:lineRule="atLeast"/>
        <w:ind w:left="368" w:hanging="198"/>
        <w:jc w:val="both"/>
      </w:pPr>
      <w:r>
        <w:rPr>
          <w:rFonts w:ascii="Times New Roman" w:hAnsi="Times New Roman" w:cs="Times New Roman"/>
          <w:sz w:val="18"/>
          <w:szCs w:val="18"/>
        </w:rPr>
        <w:t>6. Ďalšie doklady, ak si ich stavebný úrad vyžiadal:</w:t>
      </w: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 stavebné povolenie, povolenie zmeny stavby pred jej dokončením, územné rozhodnutie, ...</w:t>
      </w:r>
    </w:p>
    <w:p w:rsidR="001D2D3A" w:rsidRDefault="00275562">
      <w:pPr>
        <w:pStyle w:val="Textbody"/>
        <w:spacing w:line="240" w:lineRule="atLeast"/>
        <w:ind w:left="368" w:hanging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nehodiace sa škrtnite</w:t>
      </w:r>
    </w:p>
    <w:p w:rsidR="001D2D3A" w:rsidRDefault="00275562">
      <w:pPr>
        <w:pStyle w:val="Textbody"/>
        <w:spacing w:line="240" w:lineRule="atLeas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Na ústne pojednávanie  spojené s miestnym zisťovaním stavebník predloží:</w:t>
      </w:r>
    </w:p>
    <w:p w:rsidR="001D2D3A" w:rsidRDefault="00275562">
      <w:pPr>
        <w:pStyle w:val="Textbody"/>
        <w:spacing w:line="240" w:lineRule="atLeast"/>
        <w:ind w:left="283" w:hanging="1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doklady o vytýčení priestorovej polohy stavby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doklady o výsledkoch predpísaných skúšok a meraní (napr.: revízne správy elektroinštalácií, hromozvodov, plynu, tlakové skúšky, skúšky vodoinštalácie a kanalizácie, doklad o revízii komínov) a o spôsobilosti prevádzkových zariadení na plynulú a bezpečnú prevádzku  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projektovú dokumentáciu overenú stavebným úradom v stavebnom konaní alebo pri povoľovaní zmeny stavby pred jej dokončením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výkresy, v ktorých sú vyznačené zmeny, ku ktorým došlo počas uskutočňovania stavby, tieto zmeny môžu byť na základe kolaudačného rozhodnutia vyznačené v projektovej dokumentácii overenej stavebný úradom v stavebnom konaní, ak konanie o nich stavebný úrad spojil s kolaudačným konaním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doklady o overení požadovaných vlastností výrobkov a ďalšie doklady určené v podmienkach stavebného povolenia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podrobnejšia dokumentácia vypracovaná ešte pred začatím stavby, ak stavebný úrad jej vypracovanie určil v podmienkach stavebného povolenia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stavebný denník</w:t>
      </w:r>
    </w:p>
    <w:p w:rsidR="001D2D3A" w:rsidRDefault="00275562">
      <w:pPr>
        <w:pStyle w:val="Textbody"/>
        <w:spacing w:line="240" w:lineRule="atLeast"/>
        <w:ind w:left="396" w:hanging="2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h) prípadne iné doklady určené stavebný úradom</w:t>
      </w:r>
    </w:p>
    <w:p w:rsidR="001D2D3A" w:rsidRDefault="001D2D3A">
      <w:pPr>
        <w:pStyle w:val="Textbody"/>
        <w:spacing w:line="240" w:lineRule="atLeast"/>
        <w:jc w:val="both"/>
        <w:rPr>
          <w:rFonts w:ascii="Times New Roman" w:hAnsi="Times New Roman" w:cs="Times New Roman"/>
        </w:rPr>
      </w:pPr>
    </w:p>
    <w:p w:rsidR="001D2D3A" w:rsidRDefault="001D2D3A">
      <w:pPr>
        <w:pStyle w:val="Standard"/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Textbody"/>
        <w:jc w:val="right"/>
        <w:rPr>
          <w:rFonts w:ascii="Times New Roman" w:hAnsi="Times New Roman" w:cs="Times New Roman"/>
          <w:b/>
          <w:bCs/>
          <w:sz w:val="24"/>
        </w:rPr>
      </w:pPr>
    </w:p>
    <w:p w:rsidR="001D2D3A" w:rsidRDefault="001D2D3A">
      <w:pPr>
        <w:pStyle w:val="Standard"/>
      </w:pPr>
    </w:p>
    <w:sectPr w:rsidR="001D2D3A">
      <w:headerReference w:type="default" r:id="rId6"/>
      <w:footerReference w:type="default" r:id="rId7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27" w:rsidRDefault="008A1E27">
      <w:r>
        <w:separator/>
      </w:r>
    </w:p>
  </w:endnote>
  <w:endnote w:type="continuationSeparator" w:id="0">
    <w:p w:rsidR="008A1E27" w:rsidRDefault="008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9C" w:rsidRDefault="00275562">
    <w:pPr>
      <w:pStyle w:val="Pta"/>
      <w:rPr>
        <w:sz w:val="18"/>
      </w:rPr>
    </w:pPr>
    <w:r>
      <w:rPr>
        <w:sz w:val="18"/>
      </w:rPr>
      <w:t>F-11/09/00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27" w:rsidRDefault="008A1E27">
      <w:r>
        <w:rPr>
          <w:color w:val="000000"/>
        </w:rPr>
        <w:separator/>
      </w:r>
    </w:p>
  </w:footnote>
  <w:footnote w:type="continuationSeparator" w:id="0">
    <w:p w:rsidR="008A1E27" w:rsidRDefault="008A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9C" w:rsidRDefault="00275562">
    <w:pPr>
      <w:pStyle w:val="Hlavika"/>
      <w:jc w:val="right"/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96599A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\* ARABIC </w:instrText>
    </w:r>
    <w:r>
      <w:rPr>
        <w:rStyle w:val="slostrany"/>
        <w:sz w:val="18"/>
      </w:rPr>
      <w:fldChar w:fldCharType="separate"/>
    </w:r>
    <w:r w:rsidR="0096599A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3A"/>
    <w:rsid w:val="001D2D3A"/>
    <w:rsid w:val="001F76FA"/>
    <w:rsid w:val="00275562"/>
    <w:rsid w:val="008716BB"/>
    <w:rsid w:val="008A1E27"/>
    <w:rsid w:val="0096599A"/>
    <w:rsid w:val="009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4BC0C-02FC-46D5-AB8D-AD2C3257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Ragan</dc:creator>
  <cp:lastModifiedBy>Renata Padúchová</cp:lastModifiedBy>
  <cp:revision>5</cp:revision>
  <cp:lastPrinted>2021-06-23T14:33:00Z</cp:lastPrinted>
  <dcterms:created xsi:type="dcterms:W3CDTF">2020-03-12T15:13:00Z</dcterms:created>
  <dcterms:modified xsi:type="dcterms:W3CDTF">2021-06-23T14:33:00Z</dcterms:modified>
</cp:coreProperties>
</file>